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1C4EEF" w14:paraId="160EC5F6" w14:textId="77777777">
        <w:trPr>
          <w:jc w:val="center"/>
        </w:trPr>
        <w:tc>
          <w:tcPr>
            <w:tcW w:w="10376" w:type="dxa"/>
            <w:shd w:val="clear" w:color="auto" w:fill="DDEB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669FD6" w14:textId="77777777" w:rsidR="001C4EEF" w:rsidRDefault="00C204D9">
            <w:r>
              <w:rPr>
                <w:b/>
                <w:color w:val="1F4E79"/>
                <w:sz w:val="30"/>
              </w:rPr>
              <w:t>PRACOVNÝ LIST 1 – Vývoj obchodu na Slovensku</w:t>
            </w:r>
          </w:p>
        </w:tc>
      </w:tr>
    </w:tbl>
    <w:p w14:paraId="4FCD3373" w14:textId="77777777" w:rsidR="001C4EEF" w:rsidRDefault="001C4EE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1C4EEF" w14:paraId="4C108BC1" w14:textId="77777777">
        <w:tc>
          <w:tcPr>
            <w:tcW w:w="34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BAEC1" w14:textId="77777777" w:rsidR="001C4EEF" w:rsidRDefault="00C204D9">
            <w:r>
              <w:rPr>
                <w:sz w:val="19"/>
              </w:rPr>
              <w:t>Meno a priezvisko: ____________________</w:t>
            </w:r>
          </w:p>
        </w:tc>
        <w:tc>
          <w:tcPr>
            <w:tcW w:w="34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BCBC7" w14:textId="77777777" w:rsidR="001C4EEF" w:rsidRDefault="00C204D9">
            <w:r>
              <w:rPr>
                <w:sz w:val="19"/>
              </w:rPr>
              <w:t>Trieda: ____________________</w:t>
            </w:r>
          </w:p>
        </w:tc>
        <w:tc>
          <w:tcPr>
            <w:tcW w:w="34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54478" w14:textId="77777777" w:rsidR="001C4EEF" w:rsidRDefault="00C204D9">
            <w:r>
              <w:rPr>
                <w:sz w:val="19"/>
              </w:rPr>
              <w:t>Dátum: ____________________</w:t>
            </w:r>
          </w:p>
        </w:tc>
      </w:tr>
    </w:tbl>
    <w:p w14:paraId="31CE54FD" w14:textId="77777777" w:rsidR="001C4EEF" w:rsidRDefault="00C204D9">
      <w:pPr>
        <w:spacing w:before="100" w:after="60"/>
      </w:pPr>
      <w:r>
        <w:rPr>
          <w:b/>
          <w:color w:val="1F4E79"/>
          <w:sz w:val="22"/>
        </w:rPr>
        <w:t xml:space="preserve">1. </w:t>
      </w:r>
      <w:r>
        <w:rPr>
          <w:b/>
          <w:color w:val="222222"/>
          <w:sz w:val="22"/>
        </w:rPr>
        <w:t>Stupne výmeny</w:t>
      </w:r>
    </w:p>
    <w:p w14:paraId="539F3AA3" w14:textId="77777777" w:rsidR="001C4EEF" w:rsidRDefault="00C204D9">
      <w:r>
        <w:rPr>
          <w:sz w:val="19"/>
        </w:rPr>
        <w:t>K obrázkom A – C priraďte správny stupeň výmeny.</w:t>
      </w:r>
    </w:p>
    <w:p w14:paraId="1E99590E" w14:textId="77777777" w:rsidR="001C4EEF" w:rsidRDefault="00C204D9">
      <w:pPr>
        <w:spacing w:after="20"/>
        <w:jc w:val="center"/>
      </w:pPr>
      <w:r>
        <w:rPr>
          <w:noProof/>
        </w:rPr>
        <w:drawing>
          <wp:inline distT="0" distB="0" distL="0" distR="0" wp14:anchorId="084631B0" wp14:editId="07ECE9A2">
            <wp:extent cx="6372000" cy="19861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upne_vymeny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72000" cy="198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6"/>
      </w:tblGrid>
      <w:tr w:rsidR="001C4EEF" w14:paraId="4A6CCEDE" w14:textId="77777777">
        <w:trPr>
          <w:jc w:val="center"/>
        </w:trPr>
        <w:tc>
          <w:tcPr>
            <w:tcW w:w="10376" w:type="dxa"/>
            <w:shd w:val="clear" w:color="auto" w:fill="FFF2C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BFA3FC1" w14:textId="77777777" w:rsidR="001C4EEF" w:rsidRDefault="00C204D9">
            <w:pPr>
              <w:jc w:val="center"/>
            </w:pPr>
            <w:r>
              <w:rPr>
                <w:b/>
                <w:sz w:val="19"/>
              </w:rPr>
              <w:t xml:space="preserve">Na výber: </w:t>
            </w:r>
            <w:r>
              <w:rPr>
                <w:sz w:val="19"/>
              </w:rPr>
              <w:t>sebestačnosť • decentralizovaná výmena • centralizovaná výmena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1C4EEF" w14:paraId="30BA6AD1" w14:textId="77777777">
        <w:trPr>
          <w:jc w:val="center"/>
        </w:trPr>
        <w:tc>
          <w:tcPr>
            <w:tcW w:w="3459" w:type="dxa"/>
            <w:shd w:val="clear" w:color="auto" w:fill="E2F0D9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4B48E8F3" w14:textId="77777777" w:rsidR="001C4EEF" w:rsidRDefault="00C204D9">
            <w:pPr>
              <w:jc w:val="center"/>
            </w:pPr>
            <w:r>
              <w:rPr>
                <w:b/>
                <w:sz w:val="19"/>
              </w:rPr>
              <w:t xml:space="preserve">A: </w:t>
            </w:r>
            <w:r>
              <w:rPr>
                <w:b/>
                <w:color w:val="2E7D32"/>
                <w:sz w:val="19"/>
              </w:rPr>
              <w:t>sebestačnosť</w:t>
            </w:r>
          </w:p>
        </w:tc>
        <w:tc>
          <w:tcPr>
            <w:tcW w:w="3459" w:type="dxa"/>
            <w:shd w:val="clear" w:color="auto" w:fill="E2F0D9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471D8500" w14:textId="77777777" w:rsidR="001C4EEF" w:rsidRDefault="00C204D9">
            <w:pPr>
              <w:jc w:val="center"/>
            </w:pPr>
            <w:r>
              <w:rPr>
                <w:b/>
                <w:sz w:val="19"/>
              </w:rPr>
              <w:t xml:space="preserve">B: </w:t>
            </w:r>
            <w:r>
              <w:rPr>
                <w:b/>
                <w:color w:val="2E7D32"/>
                <w:sz w:val="19"/>
              </w:rPr>
              <w:t>decentralizovaná výmena</w:t>
            </w:r>
          </w:p>
        </w:tc>
        <w:tc>
          <w:tcPr>
            <w:tcW w:w="3459" w:type="dxa"/>
            <w:shd w:val="clear" w:color="auto" w:fill="E2F0D9"/>
            <w:tcMar>
              <w:top w:w="60" w:type="dxa"/>
              <w:left w:w="50" w:type="dxa"/>
              <w:bottom w:w="60" w:type="dxa"/>
              <w:right w:w="50" w:type="dxa"/>
            </w:tcMar>
          </w:tcPr>
          <w:p w14:paraId="528418DB" w14:textId="77777777" w:rsidR="001C4EEF" w:rsidRDefault="00C204D9">
            <w:pPr>
              <w:jc w:val="center"/>
            </w:pPr>
            <w:r>
              <w:rPr>
                <w:b/>
                <w:sz w:val="19"/>
              </w:rPr>
              <w:t xml:space="preserve">C: </w:t>
            </w:r>
            <w:r>
              <w:rPr>
                <w:b/>
                <w:color w:val="2E7D32"/>
                <w:sz w:val="19"/>
              </w:rPr>
              <w:t>centralizovaná výmena</w:t>
            </w:r>
          </w:p>
        </w:tc>
      </w:tr>
    </w:tbl>
    <w:p w14:paraId="7AA0A4EC" w14:textId="77777777" w:rsidR="001C4EEF" w:rsidRDefault="00C204D9">
      <w:pPr>
        <w:spacing w:before="100" w:after="60"/>
      </w:pPr>
      <w:r>
        <w:rPr>
          <w:b/>
          <w:color w:val="1F4E79"/>
          <w:sz w:val="22"/>
        </w:rPr>
        <w:t xml:space="preserve">2. </w:t>
      </w:r>
      <w:r>
        <w:rPr>
          <w:b/>
          <w:color w:val="222222"/>
          <w:sz w:val="22"/>
        </w:rPr>
        <w:t>Vývoj obchodu v čase</w:t>
      </w:r>
    </w:p>
    <w:p w14:paraId="7FE3D922" w14:textId="77777777" w:rsidR="001C4EEF" w:rsidRDefault="00C204D9">
      <w:pPr>
        <w:spacing w:before="40"/>
      </w:pPr>
      <w:r>
        <w:rPr>
          <w:i/>
          <w:color w:val="666666"/>
          <w:sz w:val="17"/>
        </w:rPr>
        <w:t>Priraďte ku každému obdobiu správnu udalosť. Do ľavého stĺpca dopíšte písmeno A – 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1C4EEF" w14:paraId="4FCBA20B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0DE0AA" w14:textId="77777777" w:rsidR="001C4EEF" w:rsidRDefault="00C204D9">
            <w:r>
              <w:rPr>
                <w:b/>
                <w:color w:val="1F4E79"/>
                <w:sz w:val="19"/>
              </w:rPr>
              <w:t>Obdobie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70C894" w14:textId="77777777" w:rsidR="001C4EEF" w:rsidRDefault="00C204D9">
            <w:r>
              <w:rPr>
                <w:b/>
                <w:color w:val="1F4E79"/>
                <w:sz w:val="19"/>
              </w:rPr>
              <w:t>Udalosť</w:t>
            </w:r>
          </w:p>
        </w:tc>
      </w:tr>
      <w:tr w:rsidR="001C4EEF" w14:paraId="32250CEE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145663" w14:textId="77777777" w:rsidR="001C4EEF" w:rsidRDefault="00C204D9">
            <w:r>
              <w:rPr>
                <w:b/>
                <w:sz w:val="19"/>
              </w:rPr>
              <w:t xml:space="preserve">1. </w:t>
            </w:r>
            <w:r>
              <w:rPr>
                <w:sz w:val="19"/>
              </w:rPr>
              <w:t>starovek</w:t>
            </w:r>
            <w:r>
              <w:t xml:space="preserve">   </w:t>
            </w:r>
            <w:r>
              <w:rPr>
                <w:b/>
                <w:color w:val="2E7D32"/>
                <w:sz w:val="19"/>
              </w:rPr>
              <w:t>→ B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42FE5C" w14:textId="77777777" w:rsidR="001C4EEF" w:rsidRDefault="00C204D9">
            <w:r>
              <w:rPr>
                <w:b/>
                <w:sz w:val="19"/>
              </w:rPr>
              <w:t xml:space="preserve">A. </w:t>
            </w:r>
            <w:r>
              <w:rPr>
                <w:sz w:val="19"/>
              </w:rPr>
              <w:t>vznik obchodných reťazcov a zmeny vlastníckych vzťahov</w:t>
            </w:r>
          </w:p>
        </w:tc>
      </w:tr>
      <w:tr w:rsidR="001C4EEF" w14:paraId="1D86AC52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6DC387" w14:textId="77777777" w:rsidR="001C4EEF" w:rsidRDefault="00C204D9">
            <w:r>
              <w:rPr>
                <w:b/>
                <w:sz w:val="19"/>
              </w:rPr>
              <w:t xml:space="preserve">2. </w:t>
            </w:r>
            <w:r>
              <w:rPr>
                <w:sz w:val="19"/>
              </w:rPr>
              <w:t>začiatok 7. storočia</w:t>
            </w:r>
            <w:r>
              <w:t xml:space="preserve">   </w:t>
            </w:r>
            <w:r>
              <w:rPr>
                <w:b/>
                <w:color w:val="2E7D32"/>
                <w:sz w:val="19"/>
              </w:rPr>
              <w:t>→ E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F2ED4E" w14:textId="77777777" w:rsidR="001C4EEF" w:rsidRDefault="00C204D9">
            <w:r>
              <w:rPr>
                <w:b/>
                <w:sz w:val="19"/>
              </w:rPr>
              <w:t xml:space="preserve">B. </w:t>
            </w:r>
            <w:r>
              <w:rPr>
                <w:sz w:val="19"/>
              </w:rPr>
              <w:t>Jantárová cesta a Dunaj ako významné obchodné trasy</w:t>
            </w:r>
          </w:p>
        </w:tc>
      </w:tr>
      <w:tr w:rsidR="001C4EEF" w14:paraId="45BECC37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8D773E" w14:textId="77777777" w:rsidR="001C4EEF" w:rsidRDefault="00C204D9">
            <w:r>
              <w:rPr>
                <w:b/>
                <w:sz w:val="19"/>
              </w:rPr>
              <w:t xml:space="preserve">3. </w:t>
            </w:r>
            <w:r>
              <w:rPr>
                <w:sz w:val="19"/>
              </w:rPr>
              <w:t>Veľkomoravská ríša</w:t>
            </w:r>
            <w:r>
              <w:t xml:space="preserve">   </w:t>
            </w:r>
            <w:r>
              <w:rPr>
                <w:b/>
                <w:color w:val="2E7D32"/>
                <w:sz w:val="19"/>
              </w:rPr>
              <w:t>→ G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245ADF" w14:textId="77777777" w:rsidR="001C4EEF" w:rsidRDefault="00C204D9">
            <w:r>
              <w:rPr>
                <w:b/>
                <w:sz w:val="19"/>
              </w:rPr>
              <w:t xml:space="preserve">C. </w:t>
            </w:r>
            <w:r>
              <w:rPr>
                <w:sz w:val="19"/>
              </w:rPr>
              <w:t>obchodné domy, továrenské predajne a siete predajní</w:t>
            </w:r>
          </w:p>
        </w:tc>
      </w:tr>
      <w:tr w:rsidR="001C4EEF" w14:paraId="3CD21A7C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AD4474" w14:textId="77777777" w:rsidR="001C4EEF" w:rsidRDefault="00C204D9">
            <w:r>
              <w:rPr>
                <w:b/>
                <w:sz w:val="19"/>
              </w:rPr>
              <w:t xml:space="preserve">4. </w:t>
            </w:r>
            <w:r>
              <w:rPr>
                <w:sz w:val="19"/>
              </w:rPr>
              <w:t>feudalizmus</w:t>
            </w:r>
            <w:r>
              <w:t xml:space="preserve">   </w:t>
            </w:r>
            <w:r>
              <w:rPr>
                <w:b/>
                <w:color w:val="2E7D32"/>
                <w:sz w:val="19"/>
              </w:rPr>
              <w:t>→ F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27F440" w14:textId="77777777" w:rsidR="001C4EEF" w:rsidRDefault="00C204D9">
            <w:r>
              <w:rPr>
                <w:b/>
                <w:sz w:val="19"/>
              </w:rPr>
              <w:t xml:space="preserve">D. </w:t>
            </w:r>
            <w:r>
              <w:rPr>
                <w:sz w:val="19"/>
              </w:rPr>
              <w:t>mestá sa stávajú centrami obchodu; trhy a jarmoky</w:t>
            </w:r>
          </w:p>
        </w:tc>
      </w:tr>
      <w:tr w:rsidR="001C4EEF" w14:paraId="0A2D2BA7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4EDBB7" w14:textId="77777777" w:rsidR="001C4EEF" w:rsidRDefault="00C204D9">
            <w:r>
              <w:rPr>
                <w:b/>
                <w:sz w:val="19"/>
              </w:rPr>
              <w:t xml:space="preserve">5. </w:t>
            </w:r>
            <w:r>
              <w:rPr>
                <w:sz w:val="19"/>
              </w:rPr>
              <w:t>od 14. storočia</w:t>
            </w:r>
            <w:r>
              <w:t xml:space="preserve">   </w:t>
            </w:r>
            <w:r>
              <w:rPr>
                <w:b/>
                <w:color w:val="2E7D32"/>
                <w:sz w:val="19"/>
              </w:rPr>
              <w:t>→ D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34FDF0F" w14:textId="77777777" w:rsidR="001C4EEF" w:rsidRDefault="00C204D9">
            <w:r>
              <w:rPr>
                <w:b/>
                <w:sz w:val="19"/>
              </w:rPr>
              <w:t xml:space="preserve">E. </w:t>
            </w:r>
            <w:r>
              <w:rPr>
                <w:sz w:val="19"/>
              </w:rPr>
              <w:t>franský kupec Samo prichádza na územie Slovanov</w:t>
            </w:r>
          </w:p>
        </w:tc>
      </w:tr>
      <w:tr w:rsidR="001C4EEF" w14:paraId="3442D29E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F05A0C" w14:textId="77777777" w:rsidR="001C4EEF" w:rsidRDefault="00C204D9">
            <w:r>
              <w:rPr>
                <w:b/>
                <w:sz w:val="19"/>
              </w:rPr>
              <w:t xml:space="preserve">6. </w:t>
            </w:r>
            <w:r>
              <w:rPr>
                <w:sz w:val="19"/>
              </w:rPr>
              <w:t>začiatok 20. storočia</w:t>
            </w:r>
            <w:r>
              <w:t xml:space="preserve">   </w:t>
            </w:r>
            <w:r>
              <w:rPr>
                <w:b/>
                <w:color w:val="2E7D32"/>
                <w:sz w:val="19"/>
              </w:rPr>
              <w:t>→ C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BB308F" w14:textId="77777777" w:rsidR="001C4EEF" w:rsidRDefault="00C204D9">
            <w:r>
              <w:rPr>
                <w:b/>
                <w:sz w:val="19"/>
              </w:rPr>
              <w:t xml:space="preserve">F. </w:t>
            </w:r>
            <w:r>
              <w:rPr>
                <w:sz w:val="19"/>
              </w:rPr>
              <w:t>malý objem obchodu; dovoz najmä soli, šperkov, zbraní, korenia a vína</w:t>
            </w:r>
          </w:p>
        </w:tc>
      </w:tr>
      <w:tr w:rsidR="001C4EEF" w14:paraId="49B7C792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96BAC3" w14:textId="77777777" w:rsidR="001C4EEF" w:rsidRDefault="00C204D9">
            <w:r>
              <w:rPr>
                <w:b/>
                <w:sz w:val="19"/>
              </w:rPr>
              <w:t xml:space="preserve">7. </w:t>
            </w:r>
            <w:r>
              <w:rPr>
                <w:sz w:val="19"/>
              </w:rPr>
              <w:t>po 2. svetovej vojne</w:t>
            </w:r>
            <w:r>
              <w:t xml:space="preserve">   </w:t>
            </w:r>
            <w:r>
              <w:rPr>
                <w:b/>
                <w:color w:val="2E7D32"/>
                <w:sz w:val="19"/>
              </w:rPr>
              <w:t>→ H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8789A1" w14:textId="77777777" w:rsidR="001C4EEF" w:rsidRDefault="00C204D9">
            <w:r>
              <w:rPr>
                <w:b/>
                <w:sz w:val="19"/>
              </w:rPr>
              <w:t xml:space="preserve">G. </w:t>
            </w:r>
            <w:r>
              <w:rPr>
                <w:sz w:val="19"/>
              </w:rPr>
              <w:t>výrobky z kovu, kostí, skla a šperky svedčia o rozvoji remesiel a obchodu</w:t>
            </w:r>
          </w:p>
        </w:tc>
      </w:tr>
      <w:tr w:rsidR="001C4EEF" w14:paraId="1FB50AFB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7013F7" w14:textId="77777777" w:rsidR="001C4EEF" w:rsidRDefault="00C204D9">
            <w:r>
              <w:rPr>
                <w:b/>
                <w:sz w:val="19"/>
              </w:rPr>
              <w:t xml:space="preserve">8. </w:t>
            </w:r>
            <w:r>
              <w:rPr>
                <w:sz w:val="19"/>
              </w:rPr>
              <w:t>po roku 1990</w:t>
            </w:r>
            <w:r>
              <w:t xml:space="preserve">   </w:t>
            </w:r>
            <w:r>
              <w:rPr>
                <w:b/>
                <w:color w:val="2E7D32"/>
                <w:sz w:val="19"/>
              </w:rPr>
              <w:t>→ 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8BAC219" w14:textId="77777777" w:rsidR="001C4EEF" w:rsidRDefault="00C204D9">
            <w:r>
              <w:rPr>
                <w:b/>
                <w:sz w:val="19"/>
              </w:rPr>
              <w:t xml:space="preserve">H. </w:t>
            </w:r>
            <w:r>
              <w:rPr>
                <w:sz w:val="19"/>
              </w:rPr>
              <w:t>vznik siete PRIOR a JEDNOTA; prvé samoobslužné predajne</w:t>
            </w:r>
          </w:p>
        </w:tc>
      </w:tr>
    </w:tbl>
    <w:p w14:paraId="7F73071C" w14:textId="77777777" w:rsidR="001C4EEF" w:rsidRDefault="00C204D9">
      <w:pPr>
        <w:spacing w:before="100" w:after="60"/>
      </w:pPr>
      <w:r>
        <w:rPr>
          <w:b/>
          <w:color w:val="1F4E79"/>
          <w:sz w:val="22"/>
        </w:rPr>
        <w:t xml:space="preserve">3. </w:t>
      </w:r>
      <w:r>
        <w:rPr>
          <w:b/>
          <w:color w:val="222222"/>
          <w:sz w:val="22"/>
        </w:rPr>
        <w:t>Dôležité medzníky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1C4EEF" w14:paraId="12AF6834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AE4CBC2" w14:textId="77777777" w:rsidR="001C4EEF" w:rsidRDefault="00C204D9">
            <w:r>
              <w:rPr>
                <w:sz w:val="18"/>
              </w:rPr>
              <w:t>Prvé družstvo vzniklo v roku</w:t>
            </w:r>
          </w:p>
        </w:tc>
        <w:tc>
          <w:tcPr>
            <w:tcW w:w="5188" w:type="dxa"/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669C4CB" w14:textId="77777777" w:rsidR="001C4EEF" w:rsidRDefault="00C204D9">
            <w:r>
              <w:rPr>
                <w:b/>
                <w:color w:val="2E7D32"/>
                <w:sz w:val="18"/>
              </w:rPr>
              <w:t>1845 v Sobotišti</w:t>
            </w:r>
          </w:p>
        </w:tc>
      </w:tr>
      <w:tr w:rsidR="001C4EEF" w14:paraId="0C111C91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E3D5F2A" w14:textId="77777777" w:rsidR="001C4EEF" w:rsidRDefault="00C204D9">
            <w:r>
              <w:rPr>
                <w:sz w:val="18"/>
              </w:rPr>
              <w:t>Spotrebné a potravné družstvo v Revúcej vzniklo v roku</w:t>
            </w:r>
          </w:p>
        </w:tc>
        <w:tc>
          <w:tcPr>
            <w:tcW w:w="5188" w:type="dxa"/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378CB03" w14:textId="77777777" w:rsidR="001C4EEF" w:rsidRDefault="00C204D9">
            <w:r>
              <w:rPr>
                <w:b/>
                <w:color w:val="2E7D32"/>
                <w:sz w:val="18"/>
              </w:rPr>
              <w:t>1869</w:t>
            </w:r>
          </w:p>
        </w:tc>
      </w:tr>
      <w:tr w:rsidR="001C4EEF" w14:paraId="3D2BF443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819E6D" w14:textId="77777777" w:rsidR="001C4EEF" w:rsidRDefault="00C204D9">
            <w:r>
              <w:rPr>
                <w:sz w:val="18"/>
              </w:rPr>
              <w:t>Prídelový systém potravín, odevov a obuvi sa definitívne zrušil v roku</w:t>
            </w:r>
          </w:p>
        </w:tc>
        <w:tc>
          <w:tcPr>
            <w:tcW w:w="5188" w:type="dxa"/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2A77479" w14:textId="77777777" w:rsidR="001C4EEF" w:rsidRDefault="00C204D9">
            <w:r>
              <w:rPr>
                <w:b/>
                <w:color w:val="2E7D32"/>
                <w:sz w:val="18"/>
              </w:rPr>
              <w:t>1953</w:t>
            </w:r>
          </w:p>
        </w:tc>
      </w:tr>
      <w:tr w:rsidR="001C4EEF" w14:paraId="49D334C7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A4691EB" w14:textId="77777777" w:rsidR="001C4EEF" w:rsidRDefault="00C204D9">
            <w:r>
              <w:rPr>
                <w:sz w:val="18"/>
              </w:rPr>
              <w:t>Prvé samoobslužné predajne s potravinárskym sortimentom vznikajú v roku</w:t>
            </w:r>
          </w:p>
        </w:tc>
        <w:tc>
          <w:tcPr>
            <w:tcW w:w="5188" w:type="dxa"/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058CD92" w14:textId="77777777" w:rsidR="001C4EEF" w:rsidRDefault="00C204D9">
            <w:r>
              <w:rPr>
                <w:b/>
                <w:color w:val="2E7D32"/>
                <w:sz w:val="18"/>
              </w:rPr>
              <w:t>1957</w:t>
            </w:r>
          </w:p>
        </w:tc>
      </w:tr>
    </w:tbl>
    <w:p w14:paraId="469C8EDC" w14:textId="2390E24C" w:rsidR="001C4EEF" w:rsidRDefault="001C4EEF" w:rsidP="009660FB"/>
    <w:sectPr w:rsidR="001C4EEF" w:rsidSect="00034616">
      <w:pgSz w:w="11906" w:h="16838"/>
      <w:pgMar w:top="709" w:right="765" w:bottom="680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8ADCF" w14:textId="77777777" w:rsidR="00C204D9" w:rsidRDefault="00C204D9">
      <w:pPr>
        <w:spacing w:after="0"/>
      </w:pPr>
      <w:r>
        <w:separator/>
      </w:r>
    </w:p>
  </w:endnote>
  <w:endnote w:type="continuationSeparator" w:id="0">
    <w:p w14:paraId="1F62FB9D" w14:textId="77777777" w:rsidR="00C204D9" w:rsidRDefault="00C204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ABE03" w14:textId="77777777" w:rsidR="00C204D9" w:rsidRDefault="00C204D9">
      <w:pPr>
        <w:spacing w:after="0"/>
      </w:pPr>
      <w:r>
        <w:separator/>
      </w:r>
    </w:p>
  </w:footnote>
  <w:footnote w:type="continuationSeparator" w:id="0">
    <w:p w14:paraId="126696E4" w14:textId="77777777" w:rsidR="00C204D9" w:rsidRDefault="00C204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6552682">
    <w:abstractNumId w:val="8"/>
  </w:num>
  <w:num w:numId="2" w16cid:durableId="619726858">
    <w:abstractNumId w:val="6"/>
  </w:num>
  <w:num w:numId="3" w16cid:durableId="570163907">
    <w:abstractNumId w:val="5"/>
  </w:num>
  <w:num w:numId="4" w16cid:durableId="375815064">
    <w:abstractNumId w:val="4"/>
  </w:num>
  <w:num w:numId="5" w16cid:durableId="58791960">
    <w:abstractNumId w:val="7"/>
  </w:num>
  <w:num w:numId="6" w16cid:durableId="503319652">
    <w:abstractNumId w:val="3"/>
  </w:num>
  <w:num w:numId="7" w16cid:durableId="1392538138">
    <w:abstractNumId w:val="2"/>
  </w:num>
  <w:num w:numId="8" w16cid:durableId="962033182">
    <w:abstractNumId w:val="1"/>
  </w:num>
  <w:num w:numId="9" w16cid:durableId="700782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4EEF"/>
    <w:rsid w:val="0029639D"/>
    <w:rsid w:val="00326F90"/>
    <w:rsid w:val="00373171"/>
    <w:rsid w:val="006E4405"/>
    <w:rsid w:val="009660FB"/>
    <w:rsid w:val="00AA1D8D"/>
    <w:rsid w:val="00B47730"/>
    <w:rsid w:val="00C204D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6143B6CC-AB0D-4DF6-85A9-697725D50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40" w:line="240" w:lineRule="auto"/>
    </w:pPr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Janka Balalová</cp:lastModifiedBy>
  <cp:revision>3</cp:revision>
  <dcterms:created xsi:type="dcterms:W3CDTF">2013-12-23T23:15:00Z</dcterms:created>
  <dcterms:modified xsi:type="dcterms:W3CDTF">2026-09-09T18:51:00Z</dcterms:modified>
  <cp:category/>
</cp:coreProperties>
</file>